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9ADC0" w14:textId="77777777" w:rsidR="001657D3" w:rsidRDefault="001657D3" w:rsidP="001657D3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 यूटिलिटी</w:t>
      </w:r>
      <w:r>
        <w:rPr>
          <w:rFonts w:ascii="Book Antiqua" w:hAnsi="Book Antiqua" w:cs="Mangal"/>
          <w:b/>
          <w:bCs/>
          <w:color w:val="538135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526B95A9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459586E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72A213E1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color w:val="0070C0"/>
        </w:rPr>
      </w:pPr>
      <w:r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4EE1871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3D093E6C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26AC9BB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46DF67B8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039AD151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655CD13D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419A88C8" w14:textId="77777777" w:rsidR="001657D3" w:rsidRDefault="001657D3" w:rsidP="001657D3">
      <w:pPr>
        <w:rPr>
          <w:rFonts w:ascii="Book Antiqua" w:hAnsi="Book Antiqua" w:cs="Arial"/>
          <w:b/>
          <w:bCs/>
          <w:sz w:val="22"/>
          <w:szCs w:val="22"/>
        </w:rPr>
      </w:pPr>
    </w:p>
    <w:p w14:paraId="607E4B34" w14:textId="16C36020" w:rsidR="001657D3" w:rsidRPr="004513A8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(</w:t>
      </w:r>
      <w:r>
        <w:rPr>
          <w:rFonts w:ascii="Book Antiqua" w:hAnsi="Book Antiqua" w:cs="Arial"/>
          <w:b/>
          <w:bCs/>
          <w:sz w:val="28"/>
          <w:szCs w:val="28"/>
        </w:rPr>
        <w:t xml:space="preserve">Section – </w:t>
      </w:r>
      <w:r w:rsidR="002E41B4">
        <w:rPr>
          <w:rFonts w:ascii="Book Antiqua" w:hAnsi="Book Antiqua" w:cs="Arial"/>
          <w:b/>
          <w:bCs/>
          <w:sz w:val="28"/>
          <w:szCs w:val="28"/>
        </w:rPr>
        <w:t>V</w:t>
      </w:r>
      <w:r>
        <w:rPr>
          <w:rFonts w:ascii="Book Antiqua" w:hAnsi="Book Antiqua" w:cs="Arial"/>
          <w:b/>
          <w:bCs/>
          <w:sz w:val="28"/>
          <w:szCs w:val="28"/>
        </w:rPr>
        <w:t xml:space="preserve">: </w:t>
      </w:r>
      <w:r w:rsidRPr="004513A8">
        <w:rPr>
          <w:rFonts w:ascii="Book Antiqua" w:hAnsi="Book Antiqua" w:cs="Arial"/>
          <w:b/>
          <w:bCs/>
          <w:sz w:val="28"/>
          <w:szCs w:val="28"/>
        </w:rPr>
        <w:t>Proposal Forms (Technical &amp; Financial), Attachments &amp; Schedules</w:t>
      </w:r>
      <w:r w:rsidRPr="004513A8">
        <w:rPr>
          <w:rFonts w:ascii="Book Antiqua" w:hAnsi="Book Antiqua" w:cs="Arial"/>
          <w:b/>
          <w:bCs/>
          <w:sz w:val="22"/>
          <w:szCs w:val="22"/>
        </w:rPr>
        <w:t>)</w:t>
      </w:r>
    </w:p>
    <w:p w14:paraId="6817EEF7" w14:textId="77777777" w:rsidR="001657D3" w:rsidRPr="004513A8" w:rsidRDefault="001657D3" w:rsidP="001657D3">
      <w:pPr>
        <w:rPr>
          <w:rFonts w:ascii="Book Antiqua" w:hAnsi="Book Antiqua" w:cs="Arial"/>
          <w:b/>
          <w:bCs/>
          <w:sz w:val="22"/>
          <w:szCs w:val="22"/>
        </w:rPr>
      </w:pPr>
    </w:p>
    <w:p w14:paraId="79377B34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4513A8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607E754C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140A9C3" w14:textId="424ADDF3" w:rsidR="008B4C95" w:rsidRPr="00F91926" w:rsidRDefault="008B4C95" w:rsidP="008B4C95">
      <w:pPr>
        <w:ind w:left="-567" w:right="-738"/>
        <w:jc w:val="center"/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 xml:space="preserve">Appointment of Independent Engineer for </w:t>
      </w:r>
      <w:r w:rsidR="006F35B1" w:rsidRPr="006F35B1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“</w:t>
      </w:r>
      <w:r w:rsidR="008B7890" w:rsidRPr="008B7890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 xml:space="preserve">Transmission System for Evacuation of power from RE Projects in </w:t>
      </w:r>
      <w:proofErr w:type="spellStart"/>
      <w:r w:rsidR="008B7890" w:rsidRPr="008B7890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Rajgarh</w:t>
      </w:r>
      <w:proofErr w:type="spellEnd"/>
      <w:r w:rsidR="008B7890" w:rsidRPr="008B7890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 xml:space="preserve"> (1000MW) SEZ in Madhya Pradesh- Phase II</w:t>
      </w:r>
      <w:r w:rsidR="006F35B1" w:rsidRPr="006F35B1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”</w:t>
      </w:r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.</w:t>
      </w:r>
    </w:p>
    <w:p w14:paraId="78BD6159" w14:textId="77777777" w:rsidR="008B4C95" w:rsidRPr="00F91926" w:rsidRDefault="008B4C95" w:rsidP="008B4C95">
      <w:pPr>
        <w:jc w:val="center"/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</w:pPr>
    </w:p>
    <w:p w14:paraId="6502BB21" w14:textId="1E8AAAC2" w:rsidR="001657D3" w:rsidRDefault="008B4C95" w:rsidP="008B4C9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 xml:space="preserve">(Spec. No. </w:t>
      </w:r>
      <w:r w:rsidR="00C73348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CTUIL/IE/2023-24/</w:t>
      </w:r>
      <w:r w:rsidR="008B7890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33</w:t>
      </w:r>
      <w:r w:rsidRPr="00F91926">
        <w:rPr>
          <w:rFonts w:ascii="Book Antiqua" w:hAnsi="Book Antiqua" w:cs="Arial"/>
          <w:b/>
          <w:bCs/>
          <w:color w:val="2F5496" w:themeColor="accent1" w:themeShade="BF"/>
          <w:sz w:val="22"/>
          <w:szCs w:val="22"/>
        </w:rPr>
        <w:t>)</w:t>
      </w:r>
    </w:p>
    <w:p w14:paraId="34D1DCB2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20C6E3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1EDB7E8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7B51D77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A38446E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BA626DF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02E1D0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CF547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5FA8D2A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068570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D39D2DC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E5B0C1A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5EC148B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CDCDCD5" w14:textId="77777777" w:rsidR="001657D3" w:rsidRDefault="001657D3" w:rsidP="001657D3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010A407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797199C6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16253D17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2DA54E15" w14:textId="77777777" w:rsidR="001657D3" w:rsidRDefault="001657D3" w:rsidP="001657D3">
      <w:pPr>
        <w:ind w:left="2160"/>
        <w:rPr>
          <w:rFonts w:ascii="Book Antiqua" w:hAnsi="Book Antiqua" w:cs="Arial"/>
          <w:sz w:val="22"/>
          <w:szCs w:val="22"/>
        </w:rPr>
      </w:pPr>
    </w:p>
    <w:p w14:paraId="39B15458" w14:textId="77777777" w:rsidR="001657D3" w:rsidRDefault="001657D3" w:rsidP="001657D3">
      <w:pPr>
        <w:rPr>
          <w:rFonts w:ascii="Book Antiqua" w:hAnsi="Book Antiqua" w:cs="Arial"/>
          <w:sz w:val="22"/>
          <w:szCs w:val="22"/>
        </w:rPr>
      </w:pPr>
    </w:p>
    <w:p w14:paraId="4215253E" w14:textId="62FD9034" w:rsidR="00424D33" w:rsidRDefault="001657D3" w:rsidP="001657D3">
      <w:r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</w:t>
      </w:r>
      <w:proofErr w:type="gramStart"/>
      <w:r>
        <w:rPr>
          <w:rFonts w:ascii="Book Antiqua" w:hAnsi="Book Antiqua" w:cs="Arial"/>
          <w:sz w:val="22"/>
          <w:szCs w:val="22"/>
        </w:rPr>
        <w:t>reproduced</w:t>
      </w:r>
      <w:proofErr w:type="gramEnd"/>
      <w:r>
        <w:rPr>
          <w:rFonts w:ascii="Book Antiqua" w:hAnsi="Book Antiqua" w:cs="Arial"/>
          <w:sz w:val="22"/>
          <w:szCs w:val="22"/>
        </w:rPr>
        <w:t xml:space="preserve"> or otherwise used for purpose other than that for which it is specifically issued)</w:t>
      </w:r>
      <w:bookmarkEnd w:id="0"/>
    </w:p>
    <w:sectPr w:rsidR="00424D3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4C4"/>
    <w:rsid w:val="000900D4"/>
    <w:rsid w:val="00122288"/>
    <w:rsid w:val="001657D3"/>
    <w:rsid w:val="001A33D5"/>
    <w:rsid w:val="002E41B4"/>
    <w:rsid w:val="00424D33"/>
    <w:rsid w:val="004254C4"/>
    <w:rsid w:val="004513A8"/>
    <w:rsid w:val="004A133C"/>
    <w:rsid w:val="0051399F"/>
    <w:rsid w:val="006F35B1"/>
    <w:rsid w:val="008B4C95"/>
    <w:rsid w:val="008B7890"/>
    <w:rsid w:val="009B23E9"/>
    <w:rsid w:val="009E1FC5"/>
    <w:rsid w:val="00AD0A87"/>
    <w:rsid w:val="00B23FE9"/>
    <w:rsid w:val="00B95954"/>
    <w:rsid w:val="00C73348"/>
    <w:rsid w:val="00D46662"/>
    <w:rsid w:val="00E04F1F"/>
    <w:rsid w:val="00E270D7"/>
    <w:rsid w:val="00E53B2E"/>
    <w:rsid w:val="00F63FCF"/>
    <w:rsid w:val="00F72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DA0962"/>
  <w15:chartTrackingRefBased/>
  <w15:docId w15:val="{AFC80CBB-31D8-4626-BC16-B1EB32C1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7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5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57D3"/>
    <w:rPr>
      <w:rFonts w:ascii="Courier New" w:eastAsia="Times New Roman" w:hAnsi="Courier New" w:cs="Courier New"/>
      <w:sz w:val="20"/>
      <w:szCs w:val="20"/>
      <w:u w:color="000000"/>
      <w:lang w:val="en-IN"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71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Mool Chand Khichar {}</cp:lastModifiedBy>
  <cp:revision>24</cp:revision>
  <dcterms:created xsi:type="dcterms:W3CDTF">2022-09-23T06:50:00Z</dcterms:created>
  <dcterms:modified xsi:type="dcterms:W3CDTF">2024-05-31T09:50:00Z</dcterms:modified>
</cp:coreProperties>
</file>